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B0" w:rsidRDefault="00A90EB0">
      <w:pPr>
        <w:jc w:val="center"/>
        <w:rPr>
          <w:rFonts w:cs="Liberation Serif"/>
          <w:b/>
          <w:sz w:val="28"/>
          <w:szCs w:val="28"/>
          <w:lang w:val="ru-RU"/>
        </w:rPr>
      </w:pPr>
      <w:bookmarkStart w:id="0" w:name="_GoBack"/>
      <w:bookmarkEnd w:id="0"/>
    </w:p>
    <w:p w:rsidR="00A90EB0" w:rsidRDefault="00A90EB0">
      <w:pPr>
        <w:jc w:val="center"/>
        <w:rPr>
          <w:rFonts w:cs="Liberation Serif"/>
          <w:b/>
          <w:sz w:val="28"/>
          <w:szCs w:val="28"/>
          <w:lang w:val="ru-RU"/>
        </w:rPr>
      </w:pPr>
    </w:p>
    <w:p w:rsidR="00A90EB0" w:rsidRDefault="00A90EB0">
      <w:pPr>
        <w:jc w:val="center"/>
        <w:rPr>
          <w:rFonts w:cs="Liberation Serif"/>
          <w:b/>
          <w:sz w:val="28"/>
          <w:szCs w:val="28"/>
          <w:lang w:val="ru-RU"/>
        </w:rPr>
      </w:pPr>
    </w:p>
    <w:p w:rsidR="00A90EB0" w:rsidRDefault="00A90EB0">
      <w:pPr>
        <w:jc w:val="center"/>
        <w:rPr>
          <w:rFonts w:cs="Liberation Serif"/>
          <w:b/>
          <w:sz w:val="28"/>
          <w:szCs w:val="28"/>
          <w:lang w:val="ru-RU"/>
        </w:rPr>
      </w:pPr>
    </w:p>
    <w:p w:rsidR="00A90EB0" w:rsidRDefault="00A90EB0">
      <w:pPr>
        <w:rPr>
          <w:rFonts w:cs="Liberation Serif"/>
          <w:b/>
          <w:sz w:val="28"/>
          <w:szCs w:val="28"/>
          <w:lang w:val="ru-RU"/>
        </w:rPr>
      </w:pPr>
    </w:p>
    <w:p w:rsidR="00A90EB0" w:rsidRDefault="00A90EB0">
      <w:pPr>
        <w:rPr>
          <w:rFonts w:cs="Liberation Serif"/>
          <w:b/>
          <w:sz w:val="28"/>
          <w:szCs w:val="28"/>
          <w:lang w:val="ru-RU"/>
        </w:rPr>
      </w:pPr>
    </w:p>
    <w:p w:rsidR="00A90EB0" w:rsidRDefault="00A90EB0">
      <w:pPr>
        <w:rPr>
          <w:rFonts w:cs="Liberation Serif"/>
          <w:b/>
          <w:sz w:val="28"/>
          <w:szCs w:val="28"/>
          <w:lang w:val="ru-RU"/>
        </w:rPr>
      </w:pPr>
    </w:p>
    <w:p w:rsidR="00A90EB0" w:rsidRDefault="00A90EB0">
      <w:pPr>
        <w:rPr>
          <w:rFonts w:cs="Liberation Serif"/>
          <w:b/>
          <w:sz w:val="28"/>
          <w:szCs w:val="28"/>
          <w:lang w:val="ru-RU"/>
        </w:rPr>
      </w:pPr>
    </w:p>
    <w:p w:rsidR="00A90EB0" w:rsidRPr="00BC5AFA" w:rsidRDefault="00927C52">
      <w:pPr>
        <w:jc w:val="center"/>
        <w:rPr>
          <w:lang w:val="ru-RU"/>
        </w:rPr>
      </w:pPr>
      <w:r>
        <w:rPr>
          <w:rFonts w:cs="Liberation Serif"/>
          <w:b/>
          <w:sz w:val="27"/>
          <w:szCs w:val="27"/>
          <w:lang w:val="ru-RU"/>
        </w:rPr>
        <w:t>О внесении изменений в Порядок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повышение квалификации медицинских работников в иностранных медицинских организациях</w:t>
      </w:r>
      <w:r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  <w:t>, утвержденный приказом Министерства здравоохранения Свердловской области от 03.06.2021 № 1210-п</w:t>
      </w:r>
    </w:p>
    <w:p w:rsidR="00A90EB0" w:rsidRDefault="00A90EB0">
      <w:pPr>
        <w:jc w:val="center"/>
        <w:rPr>
          <w:rFonts w:cs="Liberation Serif"/>
          <w:sz w:val="27"/>
          <w:szCs w:val="27"/>
          <w:lang w:val="ru-RU"/>
        </w:rPr>
      </w:pPr>
    </w:p>
    <w:p w:rsidR="00A90EB0" w:rsidRPr="00BC5AFA" w:rsidRDefault="00927C52">
      <w:pPr>
        <w:keepNext/>
        <w:spacing w:before="240" w:after="60"/>
        <w:ind w:firstLine="709"/>
        <w:jc w:val="both"/>
        <w:textAlignment w:val="auto"/>
        <w:outlineLvl w:val="0"/>
        <w:rPr>
          <w:lang w:val="ru-RU"/>
        </w:rPr>
      </w:pPr>
      <w:r>
        <w:rPr>
          <w:rFonts w:eastAsia="Times New Roman" w:cs="Liberation Serif"/>
          <w:sz w:val="27"/>
          <w:szCs w:val="27"/>
          <w:lang w:val="ru-RU" w:eastAsia="ru-RU"/>
        </w:rPr>
        <w:t xml:space="preserve">В соответствии со статьей 101 Областного закона от 10 марта 1999 года </w:t>
      </w:r>
      <w:r>
        <w:rPr>
          <w:rFonts w:eastAsia="Times New Roman" w:cs="Liberation Serif"/>
          <w:sz w:val="27"/>
          <w:szCs w:val="27"/>
          <w:lang w:val="ru-RU" w:eastAsia="ru-RU"/>
        </w:rPr>
        <w:br/>
        <w:t>№ 4-ОЗ «О правовых актах в Свердловской области», постановлением Правительства Свердловской области от 10.12.2020 № 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 автономным учреждениям Свердловской области субсидий на иные цели»</w:t>
      </w:r>
    </w:p>
    <w:p w:rsidR="00A90EB0" w:rsidRDefault="00927C52">
      <w:pPr>
        <w:jc w:val="both"/>
        <w:textAlignment w:val="auto"/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</w:pPr>
      <w:r>
        <w:rPr>
          <w:rFonts w:eastAsia="Times New Roman" w:cs="Liberation Serif"/>
          <w:b/>
          <w:kern w:val="0"/>
          <w:sz w:val="27"/>
          <w:szCs w:val="27"/>
          <w:lang w:val="ru-RU" w:eastAsia="ru-RU" w:bidi="ar-SA"/>
        </w:rPr>
        <w:t>ПРИКАЗЫВАЮ:</w:t>
      </w:r>
    </w:p>
    <w:p w:rsidR="00A90EB0" w:rsidRPr="00BC5AFA" w:rsidRDefault="00927C52">
      <w:pPr>
        <w:ind w:firstLine="709"/>
        <w:jc w:val="both"/>
        <w:rPr>
          <w:lang w:val="ru-RU"/>
        </w:rPr>
      </w:pPr>
      <w:r>
        <w:rPr>
          <w:rFonts w:eastAsia="Times New Roman" w:cs="Liberation Serif"/>
          <w:kern w:val="0"/>
          <w:sz w:val="27"/>
          <w:szCs w:val="27"/>
          <w:lang w:val="ru-RU" w:eastAsia="ru-RU" w:bidi="ar-SA"/>
        </w:rPr>
        <w:t>1</w:t>
      </w:r>
      <w:r>
        <w:rPr>
          <w:rFonts w:cs="Liberation Serif"/>
          <w:sz w:val="27"/>
          <w:szCs w:val="27"/>
          <w:lang w:val="ru-RU"/>
        </w:rPr>
        <w:t>. Внести в Порядок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повышение квалификации медицинских работников в иностранных медицинских организациях, утвержденный приказом Министерства здравоохранения Свердловской области от 03.06.2021 № 1210-п («Официальный интернет-портал правовой информации Свердловской области» (www.pravo.gov66.ru), 2021, 7 июня, № 30588), следующие изменения: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1) пункты 5 и 6 изложить в следующей редакции: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«5. Размер субсидии Учреждению определяется исходя из перечня расходов и предварительной сметы затрат.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6. Для получения субсидии Учреждение представляет в Министерство пояснительную записку, содержащую обоснование необходимости осуществления расходов, включая расчет-обоснование суммы субсидии с приложением перечня расходов и предварительной сметы затрат (далее–заявка).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 xml:space="preserve">Заявка должна быть представлена на бумажном носителе в формате MS </w:t>
      </w:r>
      <w:proofErr w:type="spellStart"/>
      <w:r>
        <w:rPr>
          <w:rFonts w:cs="Liberation Serif"/>
          <w:sz w:val="27"/>
          <w:szCs w:val="27"/>
          <w:lang w:val="ru-RU"/>
        </w:rPr>
        <w:t>Word</w:t>
      </w:r>
      <w:proofErr w:type="spellEnd"/>
      <w:r>
        <w:rPr>
          <w:rFonts w:cs="Liberation Serif"/>
          <w:sz w:val="27"/>
          <w:szCs w:val="27"/>
          <w:lang w:val="ru-RU"/>
        </w:rPr>
        <w:t xml:space="preserve">, расчет–обоснование суммы субсидии – в формате MS </w:t>
      </w:r>
      <w:proofErr w:type="spellStart"/>
      <w:r>
        <w:rPr>
          <w:rFonts w:cs="Liberation Serif"/>
          <w:sz w:val="27"/>
          <w:szCs w:val="27"/>
          <w:lang w:val="ru-RU"/>
        </w:rPr>
        <w:t>Excel</w:t>
      </w:r>
      <w:proofErr w:type="spellEnd"/>
      <w:r>
        <w:rPr>
          <w:rFonts w:cs="Liberation Serif"/>
          <w:sz w:val="27"/>
          <w:szCs w:val="27"/>
          <w:lang w:val="ru-RU"/>
        </w:rPr>
        <w:t>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К заявке также прилагается бюджетная заявка на предоставление субсидии, оформленная в соответствии с приложением № 6 к настоящему Порядку.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lastRenderedPageBreak/>
        <w:t>Заявка Учреждения и бюджетная заявка подписываются руководителем и главным бухгалтером Учреждения.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Предварительная смета затрат утверждается руководителем Учреждения.»;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2) дополнить приложением № 6 (прилагается).</w:t>
      </w:r>
    </w:p>
    <w:p w:rsidR="00A90EB0" w:rsidRPr="00BC5AFA" w:rsidRDefault="00927C52">
      <w:pPr>
        <w:ind w:firstLine="709"/>
        <w:jc w:val="both"/>
        <w:rPr>
          <w:lang w:val="ru-RU"/>
        </w:rPr>
      </w:pPr>
      <w:r>
        <w:rPr>
          <w:rFonts w:cs="Liberation Serif"/>
          <w:sz w:val="27"/>
          <w:szCs w:val="27"/>
          <w:lang w:val="ru-RU"/>
        </w:rPr>
        <w:t>2.</w:t>
      </w:r>
      <w:r>
        <w:rPr>
          <w:lang w:val="ru-RU"/>
        </w:rPr>
        <w:t> </w:t>
      </w:r>
      <w:r>
        <w:rPr>
          <w:rFonts w:cs="Liberation Serif"/>
          <w:sz w:val="27"/>
          <w:szCs w:val="27"/>
          <w:lang w:val="ru-RU"/>
        </w:rPr>
        <w:t>Настоящий приказ вступает в силу со дня его официального опубликования.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 xml:space="preserve">3. Настоящий приказ опубликовать на «Официальном интернет-портале правовой информации Свердловской области» (www.pravo.gov66.ru) в течение десяти дней с момента его подписания. 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>4. 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его первого официального опубликования.</w:t>
      </w:r>
    </w:p>
    <w:p w:rsidR="00A90EB0" w:rsidRDefault="00927C52">
      <w:pPr>
        <w:ind w:firstLine="709"/>
        <w:jc w:val="both"/>
        <w:rPr>
          <w:rFonts w:cs="Liberation Serif"/>
          <w:sz w:val="27"/>
          <w:szCs w:val="27"/>
          <w:lang w:val="ru-RU"/>
        </w:rPr>
      </w:pPr>
      <w:r>
        <w:rPr>
          <w:rFonts w:cs="Liberation Serif"/>
          <w:sz w:val="27"/>
          <w:szCs w:val="27"/>
          <w:lang w:val="ru-RU"/>
        </w:rPr>
        <w:t xml:space="preserve">5. Контроль за исполнением настоящего приказа возложить на </w:t>
      </w:r>
      <w:proofErr w:type="spellStart"/>
      <w:r>
        <w:rPr>
          <w:rFonts w:cs="Liberation Serif"/>
          <w:sz w:val="27"/>
          <w:szCs w:val="27"/>
          <w:lang w:val="ru-RU"/>
        </w:rPr>
        <w:t>И.о</w:t>
      </w:r>
      <w:proofErr w:type="spellEnd"/>
      <w:r>
        <w:rPr>
          <w:rFonts w:cs="Liberation Serif"/>
          <w:sz w:val="27"/>
          <w:szCs w:val="27"/>
          <w:lang w:val="ru-RU"/>
        </w:rPr>
        <w:t>. Заместителя Министра здравоохранения Свердловской области К.П. Бидонько.</w:t>
      </w:r>
    </w:p>
    <w:p w:rsidR="00A90EB0" w:rsidRDefault="00A90EB0">
      <w:pPr>
        <w:jc w:val="both"/>
        <w:rPr>
          <w:rFonts w:cs="Liberation Serif"/>
          <w:sz w:val="27"/>
          <w:szCs w:val="27"/>
          <w:lang w:val="ru-RU"/>
        </w:rPr>
      </w:pPr>
    </w:p>
    <w:p w:rsidR="00A90EB0" w:rsidRDefault="00A90EB0">
      <w:pPr>
        <w:jc w:val="both"/>
        <w:rPr>
          <w:rFonts w:cs="Liberation Serif"/>
          <w:sz w:val="27"/>
          <w:szCs w:val="27"/>
          <w:lang w:val="ru-RU"/>
        </w:rPr>
      </w:pPr>
    </w:p>
    <w:tbl>
      <w:tblPr>
        <w:tblW w:w="10099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3"/>
        <w:gridCol w:w="3255"/>
        <w:gridCol w:w="3451"/>
      </w:tblGrid>
      <w:tr w:rsidR="00A90EB0">
        <w:trPr>
          <w:trHeight w:val="403"/>
        </w:trPr>
        <w:tc>
          <w:tcPr>
            <w:tcW w:w="3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927C52">
            <w:pPr>
              <w:ind w:left="-75"/>
              <w:rPr>
                <w:rFonts w:eastAsia="Times New Roman" w:cs="Liberation Serif"/>
                <w:sz w:val="27"/>
                <w:szCs w:val="27"/>
                <w:lang w:val="ru-RU" w:eastAsia="ru-RU"/>
              </w:rPr>
            </w:pPr>
            <w:r>
              <w:rPr>
                <w:rFonts w:eastAsia="Times New Roman" w:cs="Liberation Serif"/>
                <w:sz w:val="27"/>
                <w:szCs w:val="27"/>
                <w:lang w:val="ru-RU" w:eastAsia="ru-RU"/>
              </w:rPr>
              <w:t>Министр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rPr>
                <w:rFonts w:eastAsia="Times New Roman" w:cs="Liberation Serif"/>
                <w:sz w:val="27"/>
                <w:szCs w:val="27"/>
                <w:lang w:val="ru-RU" w:eastAsia="ru-RU"/>
              </w:rPr>
            </w:pPr>
          </w:p>
        </w:tc>
        <w:tc>
          <w:tcPr>
            <w:tcW w:w="3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927C52">
            <w:pPr>
              <w:tabs>
                <w:tab w:val="left" w:pos="3061"/>
              </w:tabs>
              <w:ind w:right="37"/>
              <w:jc w:val="right"/>
              <w:rPr>
                <w:rFonts w:eastAsia="Times New Roman" w:cs="Liberation Serif"/>
                <w:sz w:val="27"/>
                <w:szCs w:val="27"/>
                <w:lang w:val="ru-RU" w:eastAsia="ru-RU"/>
              </w:rPr>
            </w:pPr>
            <w:r>
              <w:rPr>
                <w:rFonts w:eastAsia="Times New Roman" w:cs="Liberation Serif"/>
                <w:sz w:val="27"/>
                <w:szCs w:val="27"/>
                <w:lang w:val="ru-RU" w:eastAsia="ru-RU"/>
              </w:rPr>
              <w:t>А.А. Карлов</w:t>
            </w:r>
          </w:p>
        </w:tc>
      </w:tr>
    </w:tbl>
    <w:p w:rsidR="003F0F5E" w:rsidRDefault="003F0F5E">
      <w:pPr>
        <w:rPr>
          <w:vanish/>
        </w:rPr>
        <w:sectPr w:rsidR="003F0F5E">
          <w:headerReference w:type="default" r:id="rId6"/>
          <w:headerReference w:type="first" r:id="rId7"/>
          <w:pgSz w:w="11906" w:h="16838"/>
          <w:pgMar w:top="1134" w:right="567" w:bottom="1134" w:left="1418" w:header="720" w:footer="720" w:gutter="0"/>
          <w:cols w:space="720"/>
          <w:titlePg/>
        </w:sectPr>
      </w:pPr>
    </w:p>
    <w:tbl>
      <w:tblPr>
        <w:tblW w:w="14711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342"/>
        <w:gridCol w:w="1780"/>
        <w:gridCol w:w="2000"/>
        <w:gridCol w:w="2000"/>
        <w:gridCol w:w="1728"/>
        <w:gridCol w:w="1754"/>
        <w:gridCol w:w="2122"/>
      </w:tblGrid>
      <w:tr w:rsidR="00A90EB0" w:rsidRPr="00BC5AFA">
        <w:trPr>
          <w:trHeight w:val="36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A90EB0">
            <w:pPr>
              <w:spacing w:line="216" w:lineRule="auto"/>
              <w:rPr>
                <w:rFonts w:cs="Liberation Serif"/>
                <w:sz w:val="22"/>
                <w:szCs w:val="22"/>
                <w:lang w:val="ru-RU"/>
              </w:rPr>
            </w:pPr>
          </w:p>
        </w:tc>
        <w:tc>
          <w:tcPr>
            <w:tcW w:w="13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pacing w:line="216" w:lineRule="auto"/>
              <w:ind w:left="3435"/>
              <w:rPr>
                <w:rFonts w:cs="Liberation Serif"/>
                <w:lang w:val="ru-RU"/>
              </w:rPr>
            </w:pPr>
          </w:p>
        </w:tc>
        <w:tc>
          <w:tcPr>
            <w:tcW w:w="1138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927C52">
            <w:pPr>
              <w:spacing w:line="216" w:lineRule="auto"/>
              <w:ind w:left="2384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</w:t>
            </w:r>
          </w:p>
          <w:p w:rsidR="00A90EB0" w:rsidRDefault="00A90EB0">
            <w:pPr>
              <w:spacing w:line="216" w:lineRule="auto"/>
              <w:ind w:left="2384"/>
              <w:rPr>
                <w:rFonts w:cs="Liberation Serif"/>
                <w:sz w:val="28"/>
                <w:szCs w:val="28"/>
                <w:lang w:val="ru-RU"/>
              </w:rPr>
            </w:pPr>
          </w:p>
          <w:p w:rsidR="00A90EB0" w:rsidRDefault="00927C52">
            <w:pPr>
              <w:spacing w:line="216" w:lineRule="auto"/>
              <w:ind w:left="2384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Приложение № 6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2384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к Порядку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повышение квалификации медицинских работников в иностранных медицинских организациях </w:t>
            </w:r>
          </w:p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sz w:val="22"/>
                <w:szCs w:val="22"/>
                <w:lang w:val="ru-RU"/>
              </w:rPr>
            </w:pPr>
          </w:p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sz w:val="22"/>
                <w:szCs w:val="22"/>
                <w:lang w:val="ru-RU"/>
              </w:rPr>
            </w:pP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1958" w:firstLine="142"/>
              <w:jc w:val="center"/>
              <w:rPr>
                <w:rFonts w:cs="Liberation Serif"/>
                <w:b/>
                <w:lang w:val="ru-RU"/>
              </w:rPr>
            </w:pPr>
            <w:r>
              <w:rPr>
                <w:rFonts w:cs="Liberation Serif"/>
                <w:b/>
                <w:lang w:val="ru-RU"/>
              </w:rPr>
              <w:t>БЮДЖЕТНАЯ ЗАЯВКА</w:t>
            </w:r>
          </w:p>
          <w:p w:rsidR="00A90EB0" w:rsidRPr="00BC5AFA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hanging="31"/>
              <w:jc w:val="center"/>
              <w:rPr>
                <w:lang w:val="ru-RU"/>
              </w:rPr>
            </w:pPr>
            <w:r>
              <w:rPr>
                <w:rFonts w:cs="Liberation Serif"/>
                <w:b/>
                <w:lang w:val="ru-RU"/>
              </w:rPr>
              <w:t>на предоставление субсидии</w:t>
            </w:r>
            <w:r>
              <w:rPr>
                <w:rFonts w:cs="Liberation Serif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Liberation Serif"/>
                <w:b/>
                <w:lang w:val="ru-RU"/>
              </w:rPr>
              <w:t>на повышение квалификации медицинских работников в иностранных медицинских организациях</w:t>
            </w:r>
          </w:p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sz w:val="22"/>
                <w:szCs w:val="22"/>
                <w:lang w:val="ru-RU"/>
              </w:rPr>
            </w:pPr>
          </w:p>
        </w:tc>
      </w:tr>
      <w:tr w:rsidR="00A90EB0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Аналитический код субсидии</w:t>
            </w:r>
          </w:p>
        </w:tc>
        <w:tc>
          <w:tcPr>
            <w:tcW w:w="10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Код бюджетной классификации: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Объем субсидии, рублей</w:t>
            </w:r>
          </w:p>
        </w:tc>
      </w:tr>
      <w:tr w:rsidR="00A90EB0">
        <w:trPr>
          <w:trHeight w:val="7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ГРБС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раздел,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подраздел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целевая статья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вид расходов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доп.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классификация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</w:pPr>
            <w:r>
              <w:rPr>
                <w:rFonts w:cs="Liberation Serif"/>
                <w:lang w:val="ru-RU"/>
              </w:rPr>
              <w:t>КОСГУ*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</w:p>
        </w:tc>
      </w:tr>
      <w:tr w:rsidR="00A90EB0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8</w:t>
            </w:r>
          </w:p>
        </w:tc>
      </w:tr>
      <w:tr w:rsidR="00A90EB0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cs="Liberation Serif"/>
                <w:lang w:val="ru-RU"/>
              </w:rPr>
            </w:pPr>
          </w:p>
        </w:tc>
      </w:tr>
    </w:tbl>
    <w:p w:rsidR="00A90EB0" w:rsidRDefault="00927C52">
      <w:pPr>
        <w:ind w:left="142" w:firstLine="567"/>
        <w:jc w:val="both"/>
        <w:rPr>
          <w:rFonts w:cs="Liberation Serif"/>
          <w:sz w:val="22"/>
          <w:szCs w:val="22"/>
          <w:lang w:val="ru-RU"/>
        </w:rPr>
      </w:pPr>
      <w:r>
        <w:rPr>
          <w:rFonts w:cs="Liberation Serif"/>
          <w:sz w:val="22"/>
          <w:szCs w:val="22"/>
          <w:lang w:val="ru-RU"/>
        </w:rPr>
        <w:t>*– При выборе кода классификации операций сектора государственного управления (КОСГУ) в отношении тех или иных операций (в том числе по приобретению материальных запасов) необходимо пользоваться порядком применения КОСГУ, утвержденным приказом Министерства финансов Российской Федерации от 29.11.2017 № 209н «Об утверждении Порядка применения классификации операций сектора государственного управления».</w:t>
      </w:r>
    </w:p>
    <w:p w:rsidR="00A90EB0" w:rsidRDefault="00A90EB0">
      <w:pPr>
        <w:ind w:left="142" w:firstLine="567"/>
        <w:rPr>
          <w:rFonts w:cs="Liberation Serif"/>
          <w:sz w:val="22"/>
          <w:szCs w:val="22"/>
          <w:lang w:val="ru-RU"/>
        </w:rPr>
      </w:pPr>
    </w:p>
    <w:p w:rsidR="00A90EB0" w:rsidRDefault="00A90EB0">
      <w:pPr>
        <w:ind w:left="142" w:firstLine="567"/>
        <w:rPr>
          <w:rFonts w:cs="Liberation Serif"/>
          <w:sz w:val="22"/>
          <w:szCs w:val="22"/>
          <w:lang w:val="ru-RU"/>
        </w:rPr>
      </w:pPr>
    </w:p>
    <w:p w:rsidR="00A90EB0" w:rsidRDefault="00927C52">
      <w:pPr>
        <w:ind w:firstLine="142"/>
        <w:rPr>
          <w:rFonts w:cs="Liberation Serif"/>
          <w:lang w:val="ru-RU"/>
        </w:rPr>
      </w:pPr>
      <w:r>
        <w:rPr>
          <w:rFonts w:cs="Liberation Serif"/>
          <w:lang w:val="ru-RU"/>
        </w:rPr>
        <w:t>Руководитель Учреждения   ______________        ________________________</w:t>
      </w:r>
    </w:p>
    <w:p w:rsidR="00A90EB0" w:rsidRDefault="00927C52">
      <w:pPr>
        <w:ind w:firstLine="142"/>
        <w:rPr>
          <w:rFonts w:cs="Liberation Serif"/>
          <w:sz w:val="22"/>
          <w:szCs w:val="22"/>
          <w:lang w:val="ru-RU"/>
        </w:rPr>
      </w:pPr>
      <w:r>
        <w:rPr>
          <w:rFonts w:cs="Liberation Serif"/>
          <w:sz w:val="22"/>
          <w:szCs w:val="22"/>
          <w:lang w:val="ru-RU"/>
        </w:rPr>
        <w:t xml:space="preserve">                                                       (</w:t>
      </w:r>
      <w:proofErr w:type="gramStart"/>
      <w:r>
        <w:rPr>
          <w:rFonts w:cs="Liberation Serif"/>
          <w:sz w:val="22"/>
          <w:szCs w:val="22"/>
          <w:lang w:val="ru-RU"/>
        </w:rPr>
        <w:t xml:space="preserve">подпись)   </w:t>
      </w:r>
      <w:proofErr w:type="gramEnd"/>
      <w:r>
        <w:rPr>
          <w:rFonts w:cs="Liberation Serif"/>
          <w:sz w:val="22"/>
          <w:szCs w:val="22"/>
          <w:lang w:val="ru-RU"/>
        </w:rPr>
        <w:t xml:space="preserve">                    (расшифровка подписи)</w:t>
      </w:r>
    </w:p>
    <w:p w:rsidR="00A90EB0" w:rsidRDefault="00A90EB0">
      <w:pPr>
        <w:ind w:firstLine="142"/>
        <w:rPr>
          <w:rFonts w:cs="Liberation Serif"/>
          <w:sz w:val="22"/>
          <w:szCs w:val="22"/>
          <w:lang w:val="ru-RU"/>
        </w:rPr>
      </w:pPr>
    </w:p>
    <w:p w:rsidR="00A90EB0" w:rsidRDefault="00927C52">
      <w:pPr>
        <w:ind w:firstLine="142"/>
        <w:rPr>
          <w:rFonts w:cs="Liberation Serif"/>
          <w:lang w:val="ru-RU"/>
        </w:rPr>
      </w:pPr>
      <w:r>
        <w:rPr>
          <w:rFonts w:cs="Liberation Serif"/>
          <w:lang w:val="ru-RU"/>
        </w:rPr>
        <w:t>Главный бухгалтер Учреждения   ______________        ________________________, телефон</w:t>
      </w:r>
    </w:p>
    <w:p w:rsidR="00A90EB0" w:rsidRDefault="00927C52">
      <w:pPr>
        <w:ind w:firstLine="142"/>
        <w:rPr>
          <w:rFonts w:cs="Liberation Serif"/>
          <w:sz w:val="22"/>
          <w:szCs w:val="22"/>
          <w:lang w:val="ru-RU"/>
        </w:rPr>
      </w:pPr>
      <w:r>
        <w:rPr>
          <w:rFonts w:cs="Liberation Serif"/>
          <w:sz w:val="22"/>
          <w:szCs w:val="22"/>
          <w:lang w:val="ru-RU"/>
        </w:rPr>
        <w:t xml:space="preserve">                                                                        (</w:t>
      </w:r>
      <w:proofErr w:type="gramStart"/>
      <w:r>
        <w:rPr>
          <w:rFonts w:cs="Liberation Serif"/>
          <w:sz w:val="22"/>
          <w:szCs w:val="22"/>
          <w:lang w:val="ru-RU"/>
        </w:rPr>
        <w:t xml:space="preserve">подпись)   </w:t>
      </w:r>
      <w:proofErr w:type="gramEnd"/>
      <w:r>
        <w:rPr>
          <w:rFonts w:cs="Liberation Serif"/>
          <w:sz w:val="22"/>
          <w:szCs w:val="22"/>
          <w:lang w:val="ru-RU"/>
        </w:rPr>
        <w:t xml:space="preserve">            (расшифровка подписи)</w:t>
      </w:r>
    </w:p>
    <w:p w:rsidR="00A90EB0" w:rsidRDefault="00A90EB0">
      <w:pPr>
        <w:ind w:firstLine="142"/>
        <w:rPr>
          <w:rFonts w:cs="Liberation Serif"/>
          <w:lang w:val="ru-RU"/>
        </w:rPr>
      </w:pPr>
    </w:p>
    <w:p w:rsidR="00A90EB0" w:rsidRDefault="00927C52">
      <w:pPr>
        <w:ind w:firstLine="142"/>
        <w:rPr>
          <w:rFonts w:cs="Liberation Serif"/>
          <w:lang w:val="ru-RU"/>
        </w:rPr>
      </w:pPr>
      <w:r>
        <w:rPr>
          <w:rFonts w:cs="Liberation Serif"/>
          <w:lang w:val="ru-RU"/>
        </w:rPr>
        <w:t>Ответственный исполнитель ______________________________________________, телефон</w:t>
      </w:r>
    </w:p>
    <w:p w:rsidR="00A90EB0" w:rsidRDefault="00A90EB0">
      <w:pPr>
        <w:rPr>
          <w:szCs w:val="21"/>
          <w:lang w:val="ru-RU"/>
        </w:rPr>
        <w:sectPr w:rsidR="00A90EB0">
          <w:headerReference w:type="default" r:id="rId8"/>
          <w:headerReference w:type="first" r:id="rId9"/>
          <w:pgSz w:w="16838" w:h="11906" w:orient="landscape"/>
          <w:pgMar w:top="1418" w:right="1134" w:bottom="567" w:left="1134" w:header="720" w:footer="720" w:gutter="0"/>
          <w:cols w:space="720"/>
          <w:titlePg/>
        </w:sectPr>
      </w:pPr>
    </w:p>
    <w:p w:rsidR="00A90EB0" w:rsidRDefault="00927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>ЛИСТ СОГЛАСОВАНИЯ</w:t>
      </w:r>
    </w:p>
    <w:p w:rsidR="00A90EB0" w:rsidRDefault="00927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>проекта приказа Министерства здравоохранения Свердловской области</w:t>
      </w:r>
    </w:p>
    <w:p w:rsidR="00A90EB0" w:rsidRDefault="00A9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</w:p>
    <w:tbl>
      <w:tblPr>
        <w:tblW w:w="10490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291"/>
        <w:gridCol w:w="213"/>
        <w:gridCol w:w="2410"/>
        <w:gridCol w:w="1558"/>
        <w:gridCol w:w="993"/>
        <w:gridCol w:w="1985"/>
      </w:tblGrid>
      <w:tr w:rsidR="00A90EB0" w:rsidRPr="00BC5AFA">
        <w:tc>
          <w:tcPr>
            <w:tcW w:w="33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проекта:</w:t>
            </w:r>
          </w:p>
        </w:tc>
        <w:tc>
          <w:tcPr>
            <w:tcW w:w="715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«О внесении изменений в Порядок определения объема и условий предоставления государственным бюджетным и 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повышение квалификации медицинских работников в иностранных медицинских организациях, утвержденный приказом Министерства здравоохранения Свердловской области от 03.06.2021 № 1210-п»</w:t>
            </w:r>
          </w:p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ru-RU"/>
              </w:rPr>
            </w:pPr>
          </w:p>
        </w:tc>
      </w:tr>
      <w:tr w:rsidR="00A90EB0">
        <w:trPr>
          <w:cantSplit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Фамилия и инициалы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Сроки и результаты согласования</w:t>
            </w:r>
          </w:p>
        </w:tc>
      </w:tr>
      <w:tr w:rsidR="00A90EB0">
        <w:trPr>
          <w:cantSplit/>
          <w:trHeight w:val="8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3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  <w:proofErr w:type="spellStart"/>
            <w:r>
              <w:rPr>
                <w:lang w:val="ru-RU"/>
              </w:rPr>
              <w:t>поступ</w:t>
            </w:r>
            <w:proofErr w:type="spellEnd"/>
            <w:r>
              <w:rPr>
                <w:lang w:val="ru-RU"/>
              </w:rPr>
              <w:t>-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ления</w:t>
            </w:r>
            <w:proofErr w:type="spellEnd"/>
            <w:r>
              <w:rPr>
                <w:lang w:val="ru-RU"/>
              </w:rPr>
              <w:t xml:space="preserve"> на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согласо-вание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согласо</w:t>
            </w:r>
            <w:proofErr w:type="spellEnd"/>
            <w:r>
              <w:rPr>
                <w:lang w:val="ru-RU"/>
              </w:rPr>
              <w:t>-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Замечания и подпись</w:t>
            </w:r>
          </w:p>
        </w:tc>
      </w:tr>
      <w:tr w:rsidR="00A90EB0">
        <w:trPr>
          <w:trHeight w:hRule="exact" w:val="89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Заместителя Министра здравоохранения Свердловской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Бидонько К.П.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</w:tr>
      <w:tr w:rsidR="00A90EB0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отдела финансового планирования и перспективного экономического развития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Колетова</w:t>
            </w:r>
            <w:proofErr w:type="spellEnd"/>
            <w:r>
              <w:rPr>
                <w:lang w:val="ru-RU"/>
              </w:rPr>
              <w:t xml:space="preserve"> М.В.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</w:tr>
      <w:tr w:rsidR="00A90EB0">
        <w:trPr>
          <w:trHeight w:val="41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юридического отдела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Белошевич С.О.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</w:tr>
    </w:tbl>
    <w:p w:rsidR="00A90EB0" w:rsidRDefault="00A9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tbl>
      <w:tblPr>
        <w:tblW w:w="981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7371"/>
      </w:tblGrid>
      <w:tr w:rsidR="00A90EB0" w:rsidRPr="00BC5AFA">
        <w:trPr>
          <w:trHeight w:val="374"/>
        </w:trPr>
        <w:tc>
          <w:tcPr>
            <w:tcW w:w="2444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Ответственный за содержание проекта: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Pr="00BC5AFA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rFonts w:cs="Liberation Serif"/>
                <w:color w:val="22272F"/>
                <w:lang w:val="ru-RU"/>
              </w:rPr>
              <w:t>Начальник планово-экономического отдела государственного казенного учреждения Свердловской области «Финансово-хозяйственное управление» Колесникова Мария Владимировна</w:t>
            </w:r>
          </w:p>
        </w:tc>
      </w:tr>
      <w:tr w:rsidR="00A90EB0" w:rsidRPr="00BC5AFA">
        <w:trPr>
          <w:trHeight w:val="260"/>
        </w:trPr>
        <w:tc>
          <w:tcPr>
            <w:tcW w:w="244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A90E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</w:p>
        </w:tc>
      </w:tr>
      <w:tr w:rsidR="00A90EB0">
        <w:trPr>
          <w:trHeight w:val="1013"/>
        </w:trPr>
        <w:tc>
          <w:tcPr>
            <w:tcW w:w="24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Исполнитель:</w:t>
            </w:r>
          </w:p>
        </w:tc>
        <w:tc>
          <w:tcPr>
            <w:tcW w:w="73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Еремина Наталья Викторовна – ведущий экономист планово-экономического отдела государственного казенного учреждения Свердловской области «Финансово-хозяйственное управление», </w:t>
            </w:r>
          </w:p>
          <w:p w:rsidR="00A90EB0" w:rsidRDefault="00927C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тел. 312 00 03, доб. 371</w:t>
            </w:r>
          </w:p>
        </w:tc>
      </w:tr>
    </w:tbl>
    <w:p w:rsidR="00A90EB0" w:rsidRDefault="00A9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A90EB0" w:rsidRDefault="00A9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A90EB0" w:rsidRDefault="00A9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:rsidR="00A90EB0" w:rsidRPr="00BC5AFA" w:rsidRDefault="00927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>Размещение на сайте Министерства здравоохранения Свердловской области</w:t>
      </w:r>
    </w:p>
    <w:sectPr w:rsidR="00A90EB0" w:rsidRPr="00BC5AFA">
      <w:headerReference w:type="default" r:id="rId10"/>
      <w:pgSz w:w="11906" w:h="16838"/>
      <w:pgMar w:top="142" w:right="567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5E" w:rsidRDefault="0000435E">
      <w:r>
        <w:separator/>
      </w:r>
    </w:p>
  </w:endnote>
  <w:endnote w:type="continuationSeparator" w:id="0">
    <w:p w:rsidR="0000435E" w:rsidRDefault="0000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5E" w:rsidRDefault="0000435E">
      <w:r>
        <w:rPr>
          <w:color w:val="000000"/>
        </w:rPr>
        <w:separator/>
      </w:r>
    </w:p>
  </w:footnote>
  <w:footnote w:type="continuationSeparator" w:id="0">
    <w:p w:rsidR="0000435E" w:rsidRDefault="0000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19" w:rsidRDefault="00927C5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9F3274">
      <w:rPr>
        <w:noProof/>
      </w:rPr>
      <w:t>2</w:t>
    </w:r>
    <w:r>
      <w:fldChar w:fldCharType="end"/>
    </w:r>
  </w:p>
  <w:p w:rsidR="00551D19" w:rsidRDefault="0000435E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19" w:rsidRDefault="0000435E">
    <w:pPr>
      <w:pStyle w:val="a9"/>
      <w:jc w:val="center"/>
    </w:pPr>
  </w:p>
  <w:p w:rsidR="00551D19" w:rsidRDefault="0000435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19" w:rsidRDefault="00927C5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551D19" w:rsidRDefault="0000435E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19" w:rsidRDefault="0000435E">
    <w:pPr>
      <w:pStyle w:val="a9"/>
      <w:jc w:val="center"/>
    </w:pPr>
  </w:p>
  <w:p w:rsidR="00551D19" w:rsidRDefault="0000435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19" w:rsidRDefault="0000435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B0"/>
    <w:rsid w:val="0000435E"/>
    <w:rsid w:val="003F0F5E"/>
    <w:rsid w:val="00927C52"/>
    <w:rsid w:val="009F3274"/>
    <w:rsid w:val="00A90EB0"/>
    <w:rsid w:val="00B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6260-D365-47CA-A244-05DDB09E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val="ru-RU" w:eastAsia="ru-RU" w:bidi="ar-SA"/>
    </w:rPr>
  </w:style>
  <w:style w:type="paragraph" w:styleId="2">
    <w:name w:val="Body Text 2"/>
    <w:basedOn w:val="a"/>
    <w:pPr>
      <w:overflowPunct w:val="0"/>
      <w:autoSpaceDE w:val="0"/>
      <w:jc w:val="center"/>
    </w:pPr>
    <w:rPr>
      <w:rFonts w:ascii="Times New Roman" w:eastAsia="Times New Roman" w:hAnsi="Times New Roman" w:cs="Times New Roman"/>
      <w:b/>
      <w:kern w:val="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b/>
      <w:kern w:val="0"/>
      <w:szCs w:val="20"/>
      <w:lang w:val="ru-RU" w:eastAsia="ru-RU" w:bidi="ar-SA"/>
    </w:rPr>
  </w:style>
  <w:style w:type="paragraph" w:styleId="a5">
    <w:name w:val="Document Map"/>
    <w:basedOn w:val="a"/>
    <w:pPr>
      <w:shd w:val="clear" w:color="auto" w:fill="000080"/>
      <w:textAlignment w:val="auto"/>
    </w:pPr>
    <w:rPr>
      <w:rFonts w:ascii="Tahoma" w:eastAsia="Times New Roman" w:hAnsi="Tahoma" w:cs="Tahoma"/>
      <w:kern w:val="0"/>
      <w:sz w:val="20"/>
      <w:szCs w:val="20"/>
      <w:lang w:val="ru-RU" w:eastAsia="ru-RU" w:bidi="ar-SA"/>
    </w:rPr>
  </w:style>
  <w:style w:type="character" w:customStyle="1" w:styleId="a6">
    <w:name w:val="Схема документа Знак"/>
    <w:basedOn w:val="a0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 w:bidi="ar-SA"/>
    </w:rPr>
  </w:style>
  <w:style w:type="paragraph" w:styleId="a7">
    <w:name w:val="Balloon Text"/>
    <w:basedOn w:val="a"/>
    <w:pPr>
      <w:textAlignment w:val="auto"/>
    </w:pPr>
    <w:rPr>
      <w:rFonts w:ascii="Segoe UI" w:eastAsia="Times New Roman" w:hAnsi="Segoe UI" w:cs="Segoe UI"/>
      <w:kern w:val="0"/>
      <w:sz w:val="18"/>
      <w:szCs w:val="18"/>
      <w:lang w:val="ru-RU" w:eastAsia="ru-RU" w:bidi="ar-SA"/>
    </w:rPr>
  </w:style>
  <w:style w:type="character" w:customStyle="1" w:styleId="a8">
    <w:name w:val="Текст выноски Знак"/>
    <w:basedOn w:val="a0"/>
    <w:rPr>
      <w:rFonts w:ascii="Segoe UI" w:eastAsia="Times New Roman" w:hAnsi="Segoe UI" w:cs="Segoe UI"/>
      <w:kern w:val="0"/>
      <w:sz w:val="18"/>
      <w:szCs w:val="18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b">
    <w:name w:val="footer"/>
    <w:basedOn w:val="a"/>
    <w:pPr>
      <w:tabs>
        <w:tab w:val="center" w:pos="4677"/>
        <w:tab w:val="right" w:pos="9355"/>
      </w:tabs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d">
    <w:name w:val="No Spacing"/>
    <w:pPr>
      <w:suppressAutoHyphens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Title">
    <w:name w:val="ConsPlusTitle"/>
    <w:pPr>
      <w:widowControl w:val="0"/>
      <w:suppressAutoHyphens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widowControl w:val="0"/>
      <w:suppressAutoHyphens/>
      <w:autoSpaceDE w:val="0"/>
      <w:textAlignment w:val="auto"/>
    </w:pPr>
    <w:rPr>
      <w:rFonts w:ascii="Calibri" w:eastAsia="Times New Roman" w:hAnsi="Calibri" w:cs="Calibri"/>
      <w:kern w:val="0"/>
      <w:sz w:val="22"/>
      <w:szCs w:val="20"/>
      <w:lang w:val="ru-RU" w:eastAsia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e">
    <w:name w:val="List Paragraph"/>
    <w:basedOn w:val="a"/>
    <w:pPr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f">
    <w:name w:val="endnote text"/>
    <w:basedOn w:val="a"/>
    <w:pPr>
      <w:textAlignment w:val="auto"/>
    </w:pPr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customStyle="1" w:styleId="af0">
    <w:name w:val="Текст концевой сноски Знак"/>
    <w:basedOn w:val="a0"/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styleId="af1">
    <w:name w:val="endnote reference"/>
    <w:rPr>
      <w:position w:val="0"/>
      <w:vertAlign w:val="superscript"/>
    </w:rPr>
  </w:style>
  <w:style w:type="paragraph" w:styleId="af2">
    <w:name w:val="footnote text"/>
    <w:basedOn w:val="a"/>
    <w:pPr>
      <w:textAlignment w:val="auto"/>
    </w:pPr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customStyle="1" w:styleId="af3">
    <w:name w:val="Текст сноски Знак"/>
    <w:basedOn w:val="a0"/>
    <w:rPr>
      <w:rFonts w:ascii="Calibri" w:eastAsia="Calibri" w:hAnsi="Calibri" w:cs="Times New Roman"/>
      <w:kern w:val="0"/>
      <w:sz w:val="20"/>
      <w:szCs w:val="20"/>
      <w:lang w:val="ru-RU" w:eastAsia="en-US" w:bidi="ar-SA"/>
    </w:rPr>
  </w:style>
  <w:style w:type="character" w:styleId="af4">
    <w:name w:val="footnote reference"/>
    <w:rPr>
      <w:position w:val="0"/>
      <w:vertAlign w:val="superscript"/>
    </w:rPr>
  </w:style>
  <w:style w:type="paragraph" w:styleId="af5">
    <w:name w:val="Normal (Web)"/>
    <w:basedOn w:val="a"/>
    <w:pPr>
      <w:spacing w:before="100" w:after="100"/>
      <w:jc w:val="both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f6">
    <w:name w:val="annotation reference"/>
    <w:rPr>
      <w:sz w:val="16"/>
      <w:szCs w:val="16"/>
    </w:rPr>
  </w:style>
  <w:style w:type="paragraph" w:styleId="af7">
    <w:name w:val="annotation text"/>
    <w:basedOn w:val="a"/>
    <w:pPr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character" w:customStyle="1" w:styleId="af8">
    <w:name w:val="Текст примечания Знак"/>
    <w:basedOn w:val="a0"/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af9">
    <w:name w:val="annotation subject"/>
    <w:basedOn w:val="af7"/>
    <w:next w:val="af7"/>
    <w:rPr>
      <w:b/>
      <w:bCs/>
    </w:rPr>
  </w:style>
  <w:style w:type="character" w:customStyle="1" w:styleId="afa">
    <w:name w:val="Тема примечания Знак"/>
    <w:basedOn w:val="af8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 w:bidi="ar-SA"/>
    </w:rPr>
  </w:style>
  <w:style w:type="paragraph" w:customStyle="1" w:styleId="afb">
    <w:name w:val="Прижатый влево"/>
    <w:basedOn w:val="a"/>
    <w:next w:val="a"/>
    <w:pPr>
      <w:autoSpaceDE w:val="0"/>
      <w:textAlignment w:val="auto"/>
    </w:pPr>
    <w:rPr>
      <w:rFonts w:ascii="Arial" w:eastAsia="Times New Roman" w:hAnsi="Arial" w:cs="Times New Roman"/>
      <w:kern w:val="0"/>
      <w:sz w:val="20"/>
      <w:szCs w:val="20"/>
      <w:lang w:val="ru-RU" w:eastAsia="ru-RU" w:bidi="ar-SA"/>
    </w:rPr>
  </w:style>
  <w:style w:type="paragraph" w:customStyle="1" w:styleId="s1">
    <w:name w:val="s_1"/>
    <w:basedOn w:val="a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fc">
    <w:name w:val="Hyperlink"/>
    <w:basedOn w:val="a0"/>
    <w:rPr>
      <w:color w:val="0000FF"/>
      <w:u w:val="single"/>
    </w:rPr>
  </w:style>
  <w:style w:type="character" w:customStyle="1" w:styleId="afd">
    <w:name w:val="Гипертекстовая ссылка"/>
    <w:basedOn w:val="a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101 Областного закона от 10 марта 1999 года  № 4-ОЗ «О</vt:lpstr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Скуратова Ирина Александровна</dc:creator>
  <cp:lastModifiedBy>Топоркова Екатерина Николаевна</cp:lastModifiedBy>
  <cp:revision>2</cp:revision>
  <cp:lastPrinted>2022-09-02T07:27:00Z</cp:lastPrinted>
  <dcterms:created xsi:type="dcterms:W3CDTF">2022-12-29T10:04:00Z</dcterms:created>
  <dcterms:modified xsi:type="dcterms:W3CDTF">2022-12-29T10:04:00Z</dcterms:modified>
</cp:coreProperties>
</file>